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Wynn Field Center for Opportunity</w:t>
      </w:r>
    </w:p>
    <w:p>
      <w:pPr>
        <w:pStyle w:val="Subtitle"/>
      </w:pPr>
      <w:r>
        <w:t>Capabilities Statement</w:t>
      </w:r>
    </w:p>
    <w:p>
      <w:r>
        <w:rPr>
          <w:b/>
        </w:rPr>
        <w:t>Community program and partnership development</w:t>
      </w:r>
    </w:p>
    <w:p>
      <w:r>
        <w:t>833-802-WYNN (9966)  |  info@wynnfieldenterprises.com</w:t>
        <w:br/>
        <w:t>Enterprise contact  wynnfieldenterprises.com</w:t>
      </w:r>
    </w:p>
    <w:p>
      <w:r>
        <w:t>Wynn Field Center for Opportunity is a planned nonprofit initiative intended to connect people with practical resources, education and pathways to greater stability. This statement describes the intended program scope and opportunities for future partnerships.</w:t>
      </w:r>
    </w:p>
    <w:p>
      <w:pPr>
        <w:pStyle w:val="Heading1"/>
      </w:pPr>
      <w:r>
        <w:t>Planned Capabilities</w:t>
      </w:r>
    </w:p>
    <w:p>
      <w:r>
        <w:rPr>
          <w:b/>
        </w:rPr>
        <w:t xml:space="preserve">Basic Needs Support  </w:t>
      </w:r>
      <w:r>
        <w:t>Planned food assistance and resource navigation for household needs.</w:t>
      </w:r>
    </w:p>
    <w:p>
      <w:r>
        <w:rPr>
          <w:b/>
        </w:rPr>
        <w:t xml:space="preserve">Financial Education  </w:t>
      </w:r>
      <w:r>
        <w:t>Planned financial literacy, credit education and practical money management classes.</w:t>
      </w:r>
    </w:p>
    <w:p>
      <w:r>
        <w:rPr>
          <w:b/>
        </w:rPr>
        <w:t xml:space="preserve">Life Skills  </w:t>
      </w:r>
      <w:r>
        <w:t>Planned education and workshops that support everyday independence.</w:t>
      </w:r>
    </w:p>
    <w:p>
      <w:r>
        <w:rPr>
          <w:b/>
        </w:rPr>
        <w:t xml:space="preserve">Employment Pathways  </w:t>
      </w:r>
      <w:r>
        <w:t>Planned job readiness, placement support and connections to workforce resources.</w:t>
      </w:r>
    </w:p>
    <w:p>
      <w:pPr>
        <w:pStyle w:val="Heading1"/>
      </w:pPr>
      <w:r>
        <w:t>Differentiators</w:t>
      </w:r>
    </w:p>
    <w:p>
      <w:pPr>
        <w:pStyle w:val="ListBullet"/>
      </w:pPr>
      <w:r>
        <w:t>A community service vision connected to housing, home care and workforce opportunities.</w:t>
      </w:r>
    </w:p>
    <w:p>
      <w:pPr>
        <w:pStyle w:val="ListBullet"/>
      </w:pPr>
      <w:r>
        <w:t>An emphasis on practical skills and dignified access to resources.</w:t>
      </w:r>
    </w:p>
    <w:p>
      <w:pPr>
        <w:pStyle w:val="ListBullet"/>
      </w:pPr>
      <w:r>
        <w:t>A commitment to transparent program development and partnership coordination.</w:t>
      </w:r>
    </w:p>
    <w:p>
      <w:pPr>
        <w:pStyle w:val="Heading1"/>
      </w:pPr>
      <w:r>
        <w:t>Experience and Readiness</w:t>
      </w:r>
    </w:p>
    <w:p>
      <w:r>
        <w:t>This initiative is planned. Nonprofit incorporation, tax exempt status, charitable registration, funding eligibility and operating programs are not represented as approved or active. Each will be documented as established.</w:t>
      </w:r>
    </w:p>
    <w:p>
      <w:pPr>
        <w:pStyle w:val="Heading1"/>
      </w:pPr>
      <w:r>
        <w:t>Partnership Opportunities</w:t>
      </w:r>
    </w:p>
    <w:p>
      <w:r>
        <w:t>Community organizations, employers, educational partners, food assistance providers, sponsors and funders.</w:t>
      </w:r>
    </w:p>
    <w:p>
      <w:pPr>
        <w:pStyle w:val="Heading1"/>
      </w:pPr>
      <w:r>
        <w:t>Business and Procurement Information</w:t>
      </w:r>
    </w:p>
    <w:p>
      <w:r>
        <w:t>Legal contracting entity  [Insert registered name]  |  SAM registration  Planned</w:t>
        <w:br/>
        <w:t>UEI  [Insert this business’s UEI]  |  CAGE  [Insert assigned code]</w:t>
        <w:br/>
        <w:t>Licenses and certifications  [Insert verified credentials]</w:t>
      </w:r>
    </w:p>
    <w:p>
      <w:pPr>
        <w:pStyle w:val="Heading1"/>
      </w:pPr>
      <w:r>
        <w:t>Recommended Service Classifications</w:t>
      </w:r>
    </w:p>
    <w:p>
      <w:pPr>
        <w:keepNext/>
        <w:spacing w:after="60"/>
      </w:pPr>
      <w:r>
        <w:rPr>
          <w:b/>
        </w:rPr>
        <w:t xml:space="preserve">Primary NAICS  </w:t>
      </w:r>
      <w:r>
        <w:t>624190 — Other Individual and Family Services</w:t>
      </w:r>
    </w:p>
    <w:p>
      <w:pPr>
        <w:keepNext/>
        <w:spacing w:after="60"/>
      </w:pPr>
      <w:r>
        <w:rPr>
          <w:b/>
        </w:rPr>
        <w:t xml:space="preserve">Additional NAICS  </w:t>
      </w:r>
      <w:r>
        <w:t>624210 — Community Food Services; 611699 — All Other Miscellaneous Schools and Instruction</w:t>
      </w:r>
    </w:p>
    <w:p>
      <w:pPr>
        <w:keepNext/>
        <w:spacing w:after="60"/>
      </w:pPr>
      <w:r>
        <w:rPr>
          <w:b/>
        </w:rPr>
        <w:t xml:space="preserve">PSC  </w:t>
      </w:r>
      <w:r>
        <w:t>G099 — Social: Other; U009 — Education/Training: General</w:t>
      </w:r>
    </w:p>
    <w:p>
      <w:pPr>
        <w:keepNext/>
        <w:spacing w:after="60"/>
      </w:pPr>
      <w:r>
        <w:rPr>
          <w:b/>
        </w:rPr>
        <w:t xml:space="preserve">UNSPSC  </w:t>
      </w:r>
      <w:r>
        <w:t>93141500 — Social development and services; 86132201 — Training workshop service</w:t>
      </w:r>
    </w:p>
    <w:p>
      <w:r>
        <w:rPr>
          <w:sz w:val="18"/>
        </w:rPr>
        <w:t>Selections reflect planned resource navigation, food assistance and education workshops; programs remain in development.</w:t>
      </w:r>
    </w:p>
    <w:p>
      <w:r>
        <w:rPr>
          <w:i/>
          <w:sz w:val="16"/>
        </w:rPr>
        <w:t>Recommended codes are based on the described services; confirm against actual business activity and the buyer’s code set. Each business maintains separate registrations and credentials. Sources: Census 2022 NAICS (census.gov/naics); GSA PSC Manual, April 2025 (acquisition.gov/psc-manual); UNGM UNSPSC listings (ungm.org/public/unspsc).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